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D1C02" w14:textId="77777777" w:rsidR="00936CF7" w:rsidRDefault="00000000">
      <w:pPr>
        <w:spacing w:line="360" w:lineRule="auto"/>
        <w:jc w:val="center"/>
        <w:rPr>
          <w:rFonts w:ascii="宋体" w:hAnsi="宋体" w:hint="eastAsia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广西申龙汽车制造有限公司步入式高低温试验箱设备采购变更通知（二）</w:t>
      </w:r>
    </w:p>
    <w:p w14:paraId="24B5056A" w14:textId="77777777" w:rsidR="00936CF7" w:rsidRDefault="00936CF7">
      <w:pPr>
        <w:spacing w:line="360" w:lineRule="auto"/>
        <w:rPr>
          <w:rFonts w:asciiTheme="minorEastAsia" w:eastAsiaTheme="minorEastAsia" w:hAnsiTheme="minorEastAsia" w:hint="eastAsia"/>
          <w:szCs w:val="21"/>
        </w:rPr>
      </w:pPr>
    </w:p>
    <w:p w14:paraId="65117CE1" w14:textId="77777777" w:rsidR="00936CF7" w:rsidRDefault="00000000">
      <w:pPr>
        <w:spacing w:line="360" w:lineRule="auto"/>
        <w:rPr>
          <w:rFonts w:asciiTheme="minorEastAsia" w:eastAsiaTheme="minorEastAsia" w:hAnsiTheme="minorEastAsia" w:hint="eastAsia"/>
          <w:szCs w:val="21"/>
        </w:rPr>
      </w:pPr>
      <w:bookmarkStart w:id="0" w:name="OLE_LINK6"/>
      <w:r>
        <w:rPr>
          <w:rFonts w:asciiTheme="minorEastAsia" w:eastAsiaTheme="minorEastAsia" w:hAnsiTheme="minorEastAsia" w:hint="eastAsia"/>
          <w:szCs w:val="21"/>
        </w:rPr>
        <w:t>各潜在供应商：</w:t>
      </w:r>
    </w:p>
    <w:p w14:paraId="2D222D6B" w14:textId="77777777" w:rsidR="00936CF7" w:rsidRDefault="00000000">
      <w:pPr>
        <w:spacing w:line="360" w:lineRule="auto"/>
        <w:ind w:firstLine="420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  <w:u w:val="single"/>
        </w:rPr>
        <w:t>广西申龙汽车制造有限公司步入式高低温试验箱设备采购(项目编号:建昶HW25-02-004)</w:t>
      </w:r>
      <w:r>
        <w:rPr>
          <w:rFonts w:asciiTheme="minorEastAsia" w:eastAsiaTheme="minorEastAsia" w:hAnsiTheme="minorEastAsia" w:hint="eastAsia"/>
          <w:szCs w:val="21"/>
        </w:rPr>
        <w:t>项目因故作出如下变更：</w:t>
      </w:r>
    </w:p>
    <w:p w14:paraId="6335D247" w14:textId="77777777" w:rsidR="00936CF7" w:rsidRDefault="00000000">
      <w:pPr>
        <w:spacing w:line="360" w:lineRule="auto"/>
        <w:ind w:firstLine="420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1、本项目竞争性谈判文件</w:t>
      </w:r>
      <w:r>
        <w:rPr>
          <w:rFonts w:asciiTheme="minorEastAsia" w:eastAsiaTheme="minorEastAsia" w:hAnsiTheme="minorEastAsia" w:hint="eastAsia"/>
          <w:b/>
          <w:bCs/>
          <w:szCs w:val="21"/>
        </w:rPr>
        <w:t>第二章货物需求一览表“附件1：步入式高低温试验箱设备清单及参数”</w:t>
      </w:r>
      <w:r>
        <w:rPr>
          <w:rFonts w:asciiTheme="minorEastAsia" w:eastAsiaTheme="minorEastAsia" w:hAnsiTheme="minorEastAsia" w:hint="eastAsia"/>
          <w:szCs w:val="21"/>
        </w:rPr>
        <w:t>变更为：</w:t>
      </w:r>
    </w:p>
    <w:tbl>
      <w:tblPr>
        <w:tblW w:w="8065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49"/>
        <w:gridCol w:w="714"/>
        <w:gridCol w:w="1240"/>
        <w:gridCol w:w="4226"/>
        <w:gridCol w:w="786"/>
        <w:gridCol w:w="550"/>
      </w:tblGrid>
      <w:tr w:rsidR="00936CF7" w14:paraId="1FF39AD1" w14:textId="77777777">
        <w:trPr>
          <w:trHeight w:val="624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D11F3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638FE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系统组成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55E6F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型号规格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4B353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03951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单位</w:t>
            </w:r>
          </w:p>
        </w:tc>
      </w:tr>
      <w:tr w:rsidR="00936CF7" w14:paraId="52122064" w14:textId="77777777">
        <w:trPr>
          <w:trHeight w:val="312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6F4DA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C407C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一、技术参数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2C776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AE1B7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</w:tr>
      <w:tr w:rsidR="00936CF7" w14:paraId="2E479774" w14:textId="77777777">
        <w:trPr>
          <w:trHeight w:val="312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1805C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60FB4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技术参数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554C5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容积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1BE04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6m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37EFC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/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B7A17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/</w:t>
            </w:r>
          </w:p>
        </w:tc>
      </w:tr>
      <w:tr w:rsidR="00936CF7" w14:paraId="771ECA6D" w14:textId="77777777">
        <w:trPr>
          <w:trHeight w:val="624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A017B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771F9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C3054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内箱有效尺寸</w:t>
            </w:r>
            <w:r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▲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6DC4E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不小于2000mm*1500mm*2000mm(W*D*H)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E9BB8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/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88D3B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/</w:t>
            </w:r>
          </w:p>
        </w:tc>
      </w:tr>
      <w:tr w:rsidR="00936CF7" w14:paraId="34C6051B" w14:textId="77777777">
        <w:trPr>
          <w:trHeight w:val="312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8A810" w14:textId="77777777" w:rsidR="00936CF7" w:rsidRDefault="00000000">
            <w:pPr>
              <w:jc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4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46061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238BD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外部尺寸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779C9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不大于 2800mm*3200mm*3000mm(W*D*H)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7E6AB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/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8EF03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/</w:t>
            </w:r>
          </w:p>
        </w:tc>
      </w:tr>
      <w:tr w:rsidR="00936CF7" w14:paraId="6F1F6B75" w14:textId="77777777">
        <w:trPr>
          <w:trHeight w:val="707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EAD6F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03FE2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FA2AA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温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/湿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度调节范围</w:t>
            </w:r>
            <w:r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▲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FF3E6" w14:textId="77777777" w:rsidR="00936CF7" w:rsidRDefault="00000000">
            <w:pPr>
              <w:widowControl/>
              <w:jc w:val="left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-40℃～+100℃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/20%RH～98%RH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CBBD6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/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ECF31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/</w:t>
            </w:r>
          </w:p>
        </w:tc>
      </w:tr>
      <w:tr w:rsidR="00936CF7" w14:paraId="2AB44614" w14:textId="77777777">
        <w:trPr>
          <w:trHeight w:val="312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A4DA2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10982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688E8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温度波动度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F0D77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≤±0.5℃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45843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/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AC77F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/</w:t>
            </w:r>
          </w:p>
        </w:tc>
      </w:tr>
      <w:tr w:rsidR="00936CF7" w14:paraId="351C4D28" w14:textId="77777777">
        <w:trPr>
          <w:trHeight w:val="312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1392B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B008A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0606A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温度均匀度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F716A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≤±2℃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EBE1D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/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00067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/</w:t>
            </w:r>
          </w:p>
        </w:tc>
      </w:tr>
      <w:tr w:rsidR="00936CF7" w14:paraId="09EE29B2" w14:textId="77777777">
        <w:trPr>
          <w:trHeight w:val="312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8BF64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31A39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1CDB5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温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/湿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度偏差</w:t>
            </w:r>
            <w:r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▲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D59CB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≤±2.0℃</w:t>
            </w:r>
          </w:p>
          <w:p w14:paraId="061A8DB4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≤±3%RH（湿度＞75%RH）</w:t>
            </w:r>
          </w:p>
          <w:p w14:paraId="43BAD468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≤±5%RH（湿度≤75%RH）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38573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/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38DA7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/</w:t>
            </w:r>
          </w:p>
        </w:tc>
      </w:tr>
      <w:tr w:rsidR="00936CF7" w14:paraId="07F21071" w14:textId="77777777">
        <w:trPr>
          <w:trHeight w:val="624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2460B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5C634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160D3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温变速率</w:t>
            </w:r>
            <w:r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▲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C77BD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升温速率：-40℃～85℃≥5℃/min；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（非线性）</w:t>
            </w:r>
          </w:p>
          <w:p w14:paraId="5ECA5584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降温速率：-40℃～85℃≥5℃/min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（非线性）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F8A37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/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60A9E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/</w:t>
            </w:r>
          </w:p>
        </w:tc>
      </w:tr>
      <w:tr w:rsidR="00936CF7" w14:paraId="1F075B79" w14:textId="77777777">
        <w:trPr>
          <w:trHeight w:val="312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D65A3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10CF6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AFED3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温/湿度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传感器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精度</w:t>
            </w:r>
            <w:r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▲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ECD19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≤±0.1℃/±0.1%RH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F403A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/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FCC8F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/</w:t>
            </w:r>
          </w:p>
        </w:tc>
      </w:tr>
      <w:tr w:rsidR="00936CF7" w14:paraId="6F843376" w14:textId="77777777">
        <w:trPr>
          <w:trHeight w:val="312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CFC68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C7C1E9D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3831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被测物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B6A65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500kg以内的电池包，静置工况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D802F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/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B41B3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/</w:t>
            </w:r>
          </w:p>
        </w:tc>
      </w:tr>
      <w:tr w:rsidR="00936CF7" w14:paraId="47D38AB4" w14:textId="77777777">
        <w:trPr>
          <w:trHeight w:val="312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721FD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6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FC4F2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二、箱体配置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3502E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7CD81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</w:tr>
      <w:tr w:rsidR="00936CF7" w14:paraId="174E2B82" w14:textId="77777777">
        <w:trPr>
          <w:trHeight w:val="624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D081D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D0983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箱体配置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2E3A5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箱体材质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410ED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 xml:space="preserve">外部: 冷轧钢板双面喷塑；厚度 1.2mm </w:t>
            </w:r>
          </w:p>
          <w:p w14:paraId="093A21BA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 xml:space="preserve">内壁：SUS304 不锈钢板厚度 1.2mm； </w:t>
            </w:r>
          </w:p>
          <w:p w14:paraId="162C96F1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 xml:space="preserve">底板：SUS304 防滑不锈钢板，厚度 2.0mm；工作室内胆为满焊。箱内总的 </w:t>
            </w:r>
          </w:p>
          <w:p w14:paraId="47A76222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承重量不低于 2000kg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；</w:t>
            </w:r>
          </w:p>
          <w:p w14:paraId="7B6C903C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隔热：防火阻燃材料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63E7E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82272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329E5091" w14:textId="77777777">
        <w:trPr>
          <w:trHeight w:val="312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7E7A1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lastRenderedPageBreak/>
              <w:t>14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DD751" w14:textId="77777777" w:rsidR="00936CF7" w:rsidRDefault="00936CF7">
            <w:pPr>
              <w:jc w:val="left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A115F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保温层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94646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保温层厚度大于150mm</w:t>
            </w:r>
          </w:p>
          <w:p w14:paraId="7339C052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防火层结构；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40247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81445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4E53A09A" w14:textId="77777777">
        <w:trPr>
          <w:trHeight w:val="312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598AC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F020E" w14:textId="77777777" w:rsidR="00936CF7" w:rsidRDefault="00936CF7">
            <w:pPr>
              <w:jc w:val="left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ED1CB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风道系统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31223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试验箱设有内部循环送风系统</w:t>
            </w:r>
            <w:r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  <w:lang w:bidi="ar"/>
              </w:rPr>
              <w:t>保证均匀性。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BCE29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0E811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50CC753C" w14:textId="77777777">
        <w:trPr>
          <w:trHeight w:val="624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51845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11795" w14:textId="77777777" w:rsidR="00936CF7" w:rsidRDefault="00936CF7">
            <w:pPr>
              <w:jc w:val="left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2AD89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双开门</w:t>
            </w:r>
            <w:r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▲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824A8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双开步入式对开门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30A3C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C8B64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32ABCDF0" w14:textId="77777777">
        <w:trPr>
          <w:trHeight w:val="624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A6CF1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233D6" w14:textId="77777777" w:rsidR="00936CF7" w:rsidRDefault="00936CF7">
            <w:pPr>
              <w:jc w:val="left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B9439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观察窗</w:t>
            </w:r>
            <w:r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▲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235BC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 xml:space="preserve">透明电热膜中空钢化玻璃 2 个（位于 门上）（带电子除雾和防凝露功能） </w:t>
            </w:r>
          </w:p>
          <w:p w14:paraId="12443DC6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W400mm×H500mm；并配有安全网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28B8D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08A05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42F7DB73" w14:textId="77777777">
        <w:trPr>
          <w:trHeight w:val="624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84E3A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DB8F9" w14:textId="77777777" w:rsidR="00936CF7" w:rsidRDefault="00936CF7">
            <w:pPr>
              <w:jc w:val="left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E0140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引线测试孔</w:t>
            </w:r>
            <w:r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▲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2B117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 xml:space="preserve">需有四个测试孔(Ф100mm)，位于箱体左右两侧各 2 个，每侧离地高度 750mm 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处 2 个，间隔 350mm，并附上相应保温隔热配件及专用的密封软塞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0AC14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64453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</w:tr>
      <w:tr w:rsidR="00936CF7" w14:paraId="616EFFB0" w14:textId="77777777">
        <w:trPr>
          <w:trHeight w:val="624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AA691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4CFB5" w14:textId="77777777" w:rsidR="00936CF7" w:rsidRDefault="00936CF7">
            <w:pPr>
              <w:jc w:val="left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13416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电源插座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807F6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在温度箱两侧面的引线孔位置附近，各配置2个AC220V，16A 的防水插座（兼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顾2孔插座和3孔插座）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62549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12ED8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</w:tr>
      <w:tr w:rsidR="00936CF7" w14:paraId="4D2C13B8" w14:textId="77777777">
        <w:trPr>
          <w:trHeight w:val="624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40070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1D269" w14:textId="77777777" w:rsidR="00936CF7" w:rsidRDefault="00936CF7">
            <w:pPr>
              <w:jc w:val="left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1B439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斜坡板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BE3BF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被测物辅助推入内箱装置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CE5BD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644D8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4040FE98" w14:textId="77777777">
        <w:trPr>
          <w:trHeight w:val="624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D606C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8DC43" w14:textId="77777777" w:rsidR="00936CF7" w:rsidRDefault="00936CF7">
            <w:pPr>
              <w:jc w:val="left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6C5B0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配电控制柜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AD87E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位于箱体上方，总电源漏电断路器、控制器、配电板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00E4D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1601C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5BC7FB95" w14:textId="77777777">
        <w:trPr>
          <w:trHeight w:val="624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3E0B1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FA71D" w14:textId="77777777" w:rsidR="00936CF7" w:rsidRDefault="00936CF7">
            <w:pPr>
              <w:jc w:val="left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AE1F2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加湿装置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AD5A8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含净水装置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37894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5AAD7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62209294" w14:textId="77777777">
        <w:trPr>
          <w:trHeight w:val="624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B582D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2700B" w14:textId="77777777" w:rsidR="00936CF7" w:rsidRDefault="00936CF7">
            <w:pPr>
              <w:jc w:val="left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12A98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防爆照明灯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BBF77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试验箱内配有长寿命低压防潮防爆照明灯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D258D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66C96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668D52D8" w14:textId="77777777">
        <w:trPr>
          <w:trHeight w:val="624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03C72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B9AE3" w14:textId="77777777" w:rsidR="00936CF7" w:rsidRDefault="00936CF7">
            <w:pPr>
              <w:jc w:val="left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1B628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压力表、温度表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5F626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压力表配置于设备侧面可视处，温湿度在控制屏显示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0CC93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4E2CB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5C9F79C8" w14:textId="77777777">
        <w:trPr>
          <w:trHeight w:val="624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02526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E063C" w14:textId="77777777" w:rsidR="00936CF7" w:rsidRDefault="00936CF7">
            <w:pPr>
              <w:jc w:val="left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2070F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状态指示灯装置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5AD6E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显示设备的运行、停止、报警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状态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B2CC8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1A3A4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3D1FA270" w14:textId="77777777">
        <w:trPr>
          <w:trHeight w:val="312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FD821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6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35F1B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三、控制装置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43EB1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5C266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</w:tr>
      <w:tr w:rsidR="00936CF7" w14:paraId="17DC60BA" w14:textId="77777777">
        <w:trPr>
          <w:trHeight w:val="624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7854C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16996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控制装置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C6314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控制器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1D577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10 寸大屏幕液晶触摸式可编程控制器</w:t>
            </w:r>
          </w:p>
          <w:p w14:paraId="62C6F445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分辨率≥1920*1080，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CPU 主频 4 核，1GHZ;串口：232/485/485/网口，具备物联卡数据传输功能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5E432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FFF92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7470D24F" w14:textId="77777777">
        <w:trPr>
          <w:trHeight w:val="312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78D7E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C1762" w14:textId="77777777" w:rsidR="00936CF7" w:rsidRDefault="00936CF7">
            <w:pPr>
              <w:jc w:val="left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9C0C6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人机界面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55249" w14:textId="77777777" w:rsidR="00936CF7" w:rsidRDefault="00000000">
            <w:pPr>
              <w:widowControl/>
              <w:jc w:val="left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触控式彩色液晶银幕微电脑程控（带硬盘），可显示彩色即时曲线数据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272A4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4D94A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673C841D" w14:textId="77777777">
        <w:trPr>
          <w:trHeight w:val="312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10627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5DDEA" w14:textId="77777777" w:rsidR="00936CF7" w:rsidRDefault="00936CF7">
            <w:pPr>
              <w:jc w:val="left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F0206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数据存储</w:t>
            </w:r>
            <w:r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▲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D5382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实时记录试验过程中的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温度、湿度曲线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；</w:t>
            </w:r>
          </w:p>
          <w:p w14:paraId="616965F6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带数据硬件接口，读取试验数据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97000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A7D7B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1697C000" w14:textId="77777777">
        <w:trPr>
          <w:trHeight w:val="312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541BA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73358" w14:textId="77777777" w:rsidR="00936CF7" w:rsidRDefault="00936CF7">
            <w:pPr>
              <w:jc w:val="left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98858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模式选择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0557D" w14:textId="77777777" w:rsidR="00936CF7" w:rsidRDefault="00000000">
            <w:pPr>
              <w:widowControl/>
              <w:jc w:val="left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定值运转、程序运转、联动控制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C54C1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C60BB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5F4E6E5A" w14:textId="77777777">
        <w:trPr>
          <w:trHeight w:val="312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D8036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C8B01" w14:textId="77777777" w:rsidR="00936CF7" w:rsidRDefault="00936CF7">
            <w:pPr>
              <w:jc w:val="left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D9B14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软件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30F75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 xml:space="preserve">配备曲线生成软件； </w:t>
            </w:r>
          </w:p>
          <w:p w14:paraId="3074B008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 xml:space="preserve">可联网监控； </w:t>
            </w:r>
          </w:p>
          <w:p w14:paraId="0791E30C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 xml:space="preserve">试验曲线可U盘备份； </w:t>
            </w:r>
          </w:p>
          <w:p w14:paraId="02C0096C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配有 LAN 接口与计算机连接；</w:t>
            </w:r>
          </w:p>
          <w:p w14:paraId="1C362158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可实现与充放电柜的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联动；</w:t>
            </w:r>
          </w:p>
          <w:p w14:paraId="63A9EDC8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cs="CIDFont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自动记录测试曲线和数据，设备状态，报警状态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数据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40713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00937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658219F2" w14:textId="77777777">
        <w:trPr>
          <w:trHeight w:val="312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C57B2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lastRenderedPageBreak/>
              <w:t>32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D422C" w14:textId="77777777" w:rsidR="00936CF7" w:rsidRDefault="00936CF7">
            <w:pPr>
              <w:jc w:val="left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06B26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控制功能</w:t>
            </w:r>
            <w:r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▲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B707D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具备自检测、自诊断功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能，进行故障显示、报警；</w:t>
            </w:r>
          </w:p>
          <w:p w14:paraId="3B474387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 xml:space="preserve">自动运行和停止的定时功能； </w:t>
            </w:r>
          </w:p>
          <w:p w14:paraId="37F65CE6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具有多种断电恢复模式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；</w:t>
            </w:r>
          </w:p>
          <w:p w14:paraId="0156A8A5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试验完成后具有自动停机并声光提示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0612F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D3E76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3981B29D" w14:textId="77777777">
        <w:trPr>
          <w:trHeight w:val="312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A3407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6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AC597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四、保护装置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AEB8C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B54D1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</w:tr>
      <w:tr w:rsidR="00936CF7" w14:paraId="0124BF91" w14:textId="77777777">
        <w:trPr>
          <w:trHeight w:val="312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DFEF6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11AF99D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保护装置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6B222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材料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CA1BB" w14:textId="77777777" w:rsidR="00936CF7" w:rsidRDefault="00000000">
            <w:pPr>
              <w:widowControl/>
              <w:jc w:val="left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使用防火、防爆材料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58BE7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4F841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562A3CBA" w14:textId="77777777">
        <w:trPr>
          <w:trHeight w:val="624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5CB27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9DFA131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783C8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安全装置</w:t>
            </w:r>
            <w:r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▲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76539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无熔丝保护开关 NFB；</w:t>
            </w:r>
          </w:p>
          <w:p w14:paraId="4383262E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高低压超压保护装置；</w:t>
            </w:r>
          </w:p>
          <w:p w14:paraId="195C90E6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缺水保护装置；</w:t>
            </w:r>
          </w:p>
          <w:p w14:paraId="0F2F8766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冷冻压缩机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过负载保护装置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；</w:t>
            </w:r>
          </w:p>
          <w:p w14:paraId="2D69FE3E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电流超载保护装置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；</w:t>
            </w:r>
          </w:p>
          <w:p w14:paraId="564B4E1D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超压保护装置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；</w:t>
            </w:r>
          </w:p>
          <w:p w14:paraId="22009437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过热保护装置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；</w:t>
            </w:r>
          </w:p>
          <w:p w14:paraId="0B42C81E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停电记忆保护装置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；</w:t>
            </w:r>
          </w:p>
          <w:p w14:paraId="1C03DAFA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保护设备加热加湿的多重机械式超温保护功能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；</w:t>
            </w:r>
          </w:p>
          <w:p w14:paraId="5AF46583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机房散热通风装置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；</w:t>
            </w:r>
          </w:p>
          <w:p w14:paraId="6CE7315F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故障报警后自动停机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；</w:t>
            </w:r>
          </w:p>
          <w:p w14:paraId="7C5E0118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防火及防爆保护等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CF206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DB735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3461E5FD" w14:textId="77777777">
        <w:trPr>
          <w:trHeight w:val="777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8888F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E4B9963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830B9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故障自诊断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82072B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故障原因指示（发生故障时，显示故障状态和可能的原因）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059CDEC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D8D48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4D4977FD" w14:textId="77777777">
        <w:trPr>
          <w:trHeight w:val="776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0E4CB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515F6F8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05CE9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视窗保护</w:t>
            </w:r>
            <w:r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▲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94829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防结露、除雾功能，透明度高，加装防爆盖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E822DEE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8BF8F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32CDC864" w14:textId="77777777">
        <w:trPr>
          <w:trHeight w:val="776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CF0BE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7FC6C9C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F705D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压力自平衡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69BDE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试验过程中随时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保持试验箱内外的压力平衡，避免因压力增大引起的箱体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变形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8F665B3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83388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4547F145" w14:textId="77777777">
        <w:trPr>
          <w:trHeight w:val="776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D71F5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C597E60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1EF75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泄压装置</w:t>
            </w:r>
            <w:r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▲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C3963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爆炸压力释放装置，用于排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放箱内压力，在电池爆炸时快速排出高压气体。泄压后自行恢复原来状态无需人为重置或维修，可反复使用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7127BA8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EBD10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60B94E0B" w14:textId="77777777">
        <w:trPr>
          <w:trHeight w:val="776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FB177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348146C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4462D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强排风系统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52F79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配备强制排风系统，有紧急排烟通道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E3B0A00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B8210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728E8FDB" w14:textId="77777777">
        <w:trPr>
          <w:trHeight w:val="776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3D89C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8C99FA2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DBDDA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有毒气体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93048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配置碳氢浓度传感器和一氧化碳传感器,当工作室内碳氢浓度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和一氧化碳浓度超过设定值后,立即断电报警关闭设备电源，并打开进气口和开启排气器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C6E1D10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DBFA9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04FD7A6A" w14:textId="77777777">
        <w:trPr>
          <w:trHeight w:val="776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1C01D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9A4069B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E3BA2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灭火灌水孔和排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水阀</w:t>
            </w:r>
          </w:p>
          <w:p w14:paraId="156268BB" w14:textId="77777777" w:rsidR="00936CF7" w:rsidRDefault="00936CF7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88E38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 xml:space="preserve">每个工作室侧壁配有 50mm 水管接口及开关阀门，以便后期连接水源，当测 </w:t>
            </w:r>
          </w:p>
          <w:p w14:paraId="0F54F4B4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  <w:lang w:bidi="ar"/>
              </w:rPr>
              <w:t>试样品发生起火时，可直接开启阀门注水灭火，每个工作室箱体下方应有排水孔（排水孔尺寸不小于 55mm），排出灭火废液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93C68B1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93D32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33501F2A" w14:textId="77777777">
        <w:trPr>
          <w:trHeight w:val="312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DE06B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6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72D48" w14:textId="77777777" w:rsidR="00936CF7" w:rsidRDefault="00000000">
            <w:pPr>
              <w:widowControl/>
              <w:jc w:val="left"/>
              <w:textAlignment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五、其他项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0F6C7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7FF0B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</w:tr>
      <w:tr w:rsidR="00936CF7" w14:paraId="1D42F9BB" w14:textId="77777777">
        <w:trPr>
          <w:trHeight w:val="312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863C1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lastRenderedPageBreak/>
              <w:t>44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7A041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辅助项目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BBFD9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安装附件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BA054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非标；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28EB4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98793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3B5A46A7" w14:textId="77777777">
        <w:trPr>
          <w:trHeight w:val="312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340EB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E43E0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EAD50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包装运输费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B8DBD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非标，国内陆运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93D90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B961B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936CF7" w14:paraId="0D682AC9" w14:textId="77777777">
        <w:trPr>
          <w:trHeight w:val="312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53B07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64487" w14:textId="77777777" w:rsidR="00936CF7" w:rsidRDefault="00936CF7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F9F60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安装调试费</w:t>
            </w:r>
            <w:r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▲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1DF6B" w14:textId="77777777" w:rsidR="00936CF7" w:rsidRDefault="00000000">
            <w:pPr>
              <w:widowControl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非标，含用户现场培训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4F8E5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D27AE" w14:textId="77777777" w:rsidR="00936CF7" w:rsidRDefault="00000000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lang w:bidi="ar"/>
              </w:rPr>
              <w:t>套</w:t>
            </w:r>
          </w:p>
        </w:tc>
      </w:tr>
    </w:tbl>
    <w:p w14:paraId="1940C463" w14:textId="77777777" w:rsidR="00936CF7" w:rsidRDefault="00000000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注：货物需求一览表以该表为准，除以上变更外其余内容保持不变。</w:t>
      </w:r>
    </w:p>
    <w:p w14:paraId="3CBE5466" w14:textId="77777777" w:rsidR="00936CF7" w:rsidRDefault="00000000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2、本项目竞争性谈判文件</w:t>
      </w:r>
      <w:r>
        <w:rPr>
          <w:rFonts w:asciiTheme="minorEastAsia" w:eastAsiaTheme="minorEastAsia" w:hAnsiTheme="minorEastAsia" w:hint="eastAsia"/>
          <w:b/>
          <w:bCs/>
          <w:szCs w:val="21"/>
        </w:rPr>
        <w:t>第五章响应文件格式响应产品技术资料表（格式）</w:t>
      </w:r>
      <w:r>
        <w:rPr>
          <w:rFonts w:asciiTheme="minorEastAsia" w:eastAsiaTheme="minorEastAsia" w:hAnsiTheme="minorEastAsia" w:hint="eastAsia"/>
          <w:szCs w:val="21"/>
        </w:rPr>
        <w:t>变更为：</w:t>
      </w:r>
    </w:p>
    <w:p w14:paraId="2B82EE75" w14:textId="77777777" w:rsidR="00936CF7" w:rsidRDefault="00000000">
      <w:pPr>
        <w:spacing w:line="360" w:lineRule="auto"/>
        <w:ind w:firstLineChars="200" w:firstLine="422"/>
        <w:jc w:val="center"/>
        <w:rPr>
          <w:rFonts w:asciiTheme="minorEastAsia" w:eastAsiaTheme="minorEastAsia" w:hAnsiTheme="minorEastAsia" w:cs="Arial" w:hint="eastAsia"/>
          <w:b/>
          <w:bCs/>
          <w:kern w:val="0"/>
          <w:szCs w:val="21"/>
        </w:rPr>
      </w:pPr>
      <w:r>
        <w:rPr>
          <w:rFonts w:asciiTheme="minorEastAsia" w:eastAsiaTheme="minorEastAsia" w:hAnsiTheme="minorEastAsia" w:cs="Arial" w:hint="eastAsia"/>
          <w:b/>
          <w:bCs/>
          <w:kern w:val="0"/>
          <w:szCs w:val="21"/>
        </w:rPr>
        <w:t>响应产品技术资料表（格式）</w:t>
      </w:r>
    </w:p>
    <w:tbl>
      <w:tblPr>
        <w:tblW w:w="8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1325"/>
        <w:gridCol w:w="1134"/>
        <w:gridCol w:w="1134"/>
        <w:gridCol w:w="1134"/>
        <w:gridCol w:w="850"/>
        <w:gridCol w:w="1964"/>
      </w:tblGrid>
      <w:tr w:rsidR="00936CF7" w14:paraId="6CFE84F2" w14:textId="77777777">
        <w:trPr>
          <w:trHeight w:val="494"/>
          <w:jc w:val="center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9642" w14:textId="77777777" w:rsidR="00936CF7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Cs w:val="21"/>
              </w:rPr>
              <w:t>序号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4D94" w14:textId="77777777" w:rsidR="00936CF7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Cs w:val="21"/>
              </w:rPr>
              <w:t>竞争性谈判文件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D3F2" w14:textId="77777777" w:rsidR="00936CF7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Cs w:val="21"/>
              </w:rPr>
              <w:t>响应文件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D910" w14:textId="77777777" w:rsidR="00936CF7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Cs w:val="21"/>
              </w:rPr>
              <w:t>差异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FFD20" w14:textId="77777777" w:rsidR="00936CF7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Cs w:val="21"/>
              </w:rPr>
              <w:t>差异原因说明</w:t>
            </w:r>
          </w:p>
        </w:tc>
      </w:tr>
      <w:tr w:rsidR="00936CF7" w14:paraId="601AC813" w14:textId="77777777">
        <w:trPr>
          <w:trHeight w:val="494"/>
          <w:jc w:val="center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2D53" w14:textId="77777777" w:rsidR="00936CF7" w:rsidRDefault="00936CF7">
            <w:pPr>
              <w:widowControl/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BB45" w14:textId="77777777" w:rsidR="00936CF7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  <w:t>系统组成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121F" w14:textId="77777777" w:rsidR="00936CF7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型号规格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F0BF" w14:textId="77777777" w:rsidR="00936CF7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  <w:t>系统组成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C626" w14:textId="77777777" w:rsidR="00936CF7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型号规格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75D2" w14:textId="77777777" w:rsidR="00936CF7" w:rsidRDefault="00936CF7">
            <w:pPr>
              <w:widowControl/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E736" w14:textId="77777777" w:rsidR="00936CF7" w:rsidRDefault="00936CF7">
            <w:pPr>
              <w:widowControl/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</w:p>
        </w:tc>
      </w:tr>
      <w:tr w:rsidR="00936CF7" w14:paraId="3E513BE7" w14:textId="77777777">
        <w:trPr>
          <w:trHeight w:val="494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6959" w14:textId="77777777" w:rsidR="00936CF7" w:rsidRDefault="00936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837A" w14:textId="77777777" w:rsidR="00936CF7" w:rsidRDefault="00936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BACE" w14:textId="77777777" w:rsidR="00936CF7" w:rsidRDefault="00936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368B9" w14:textId="77777777" w:rsidR="00936CF7" w:rsidRDefault="00936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4CAA" w14:textId="77777777" w:rsidR="00936CF7" w:rsidRDefault="00936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C5DC" w14:textId="77777777" w:rsidR="00936CF7" w:rsidRDefault="00936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7A4A" w14:textId="77777777" w:rsidR="00936CF7" w:rsidRDefault="00936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</w:p>
        </w:tc>
      </w:tr>
      <w:tr w:rsidR="00936CF7" w14:paraId="265DFA8A" w14:textId="77777777">
        <w:trPr>
          <w:trHeight w:val="494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F0A6" w14:textId="77777777" w:rsidR="00936CF7" w:rsidRDefault="00936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3E113" w14:textId="77777777" w:rsidR="00936CF7" w:rsidRDefault="00936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8EC4" w14:textId="77777777" w:rsidR="00936CF7" w:rsidRDefault="00936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7A83A" w14:textId="77777777" w:rsidR="00936CF7" w:rsidRDefault="00936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ADA8" w14:textId="77777777" w:rsidR="00936CF7" w:rsidRDefault="00936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F827" w14:textId="77777777" w:rsidR="00936CF7" w:rsidRDefault="00936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95C8" w14:textId="77777777" w:rsidR="00936CF7" w:rsidRDefault="00936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</w:p>
        </w:tc>
      </w:tr>
      <w:tr w:rsidR="00936CF7" w14:paraId="1DDE8A92" w14:textId="77777777">
        <w:trPr>
          <w:trHeight w:val="494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54A6" w14:textId="77777777" w:rsidR="00936CF7" w:rsidRDefault="00936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9604F" w14:textId="77777777" w:rsidR="00936CF7" w:rsidRDefault="00936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A837" w14:textId="77777777" w:rsidR="00936CF7" w:rsidRDefault="00936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2703" w14:textId="77777777" w:rsidR="00936CF7" w:rsidRDefault="00936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808C" w14:textId="77777777" w:rsidR="00936CF7" w:rsidRDefault="00936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4843" w14:textId="77777777" w:rsidR="00936CF7" w:rsidRDefault="00936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FE2B" w14:textId="77777777" w:rsidR="00936CF7" w:rsidRDefault="00936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Times New Roman" w:hint="eastAsia"/>
                <w:kern w:val="0"/>
                <w:szCs w:val="21"/>
              </w:rPr>
            </w:pPr>
          </w:p>
        </w:tc>
      </w:tr>
    </w:tbl>
    <w:p w14:paraId="7D76B96F" w14:textId="77777777" w:rsidR="00936CF7" w:rsidRDefault="00000000">
      <w:pPr>
        <w:autoSpaceDE w:val="0"/>
        <w:autoSpaceDN w:val="0"/>
        <w:adjustRightInd w:val="0"/>
        <w:spacing w:line="360" w:lineRule="auto"/>
        <w:jc w:val="left"/>
        <w:rPr>
          <w:rFonts w:asciiTheme="minorEastAsia" w:eastAsiaTheme="minorEastAsia" w:hAnsiTheme="minorEastAsia" w:cs="Arial" w:hint="eastAsia"/>
          <w:kern w:val="0"/>
          <w:szCs w:val="21"/>
        </w:rPr>
      </w:pPr>
      <w:r>
        <w:rPr>
          <w:rFonts w:asciiTheme="minorEastAsia" w:eastAsiaTheme="minorEastAsia" w:hAnsiTheme="minorEastAsia" w:hint="eastAsia"/>
          <w:kern w:val="0"/>
          <w:szCs w:val="21"/>
        </w:rPr>
        <w:t>注：响应文件与竞争性谈判文件有差异之处，均应汇总说明，并说明差异原因，如无差异，则填写“无”。如果响应文件与竞争性谈判文件的差异之处没有填入此表中，不管供应商是否在响应文件其他任何地方有其他描述，均不能免除供应商已经承诺响应竞争性谈判文件要求的责任。</w:t>
      </w:r>
    </w:p>
    <w:p w14:paraId="3BC66F45" w14:textId="77777777" w:rsidR="00936CF7" w:rsidRDefault="00936CF7">
      <w:pPr>
        <w:autoSpaceDE w:val="0"/>
        <w:autoSpaceDN w:val="0"/>
        <w:adjustRightInd w:val="0"/>
        <w:spacing w:line="360" w:lineRule="auto"/>
        <w:jc w:val="left"/>
        <w:rPr>
          <w:rFonts w:asciiTheme="minorEastAsia" w:eastAsiaTheme="minorEastAsia" w:hAnsiTheme="minorEastAsia" w:hint="eastAsia"/>
          <w:kern w:val="0"/>
          <w:szCs w:val="21"/>
        </w:rPr>
      </w:pPr>
    </w:p>
    <w:p w14:paraId="4EE45EC3" w14:textId="77777777" w:rsidR="00936CF7" w:rsidRDefault="00000000">
      <w:pPr>
        <w:autoSpaceDE w:val="0"/>
        <w:autoSpaceDN w:val="0"/>
        <w:adjustRightInd w:val="0"/>
        <w:spacing w:line="360" w:lineRule="auto"/>
        <w:jc w:val="left"/>
        <w:rPr>
          <w:rFonts w:asciiTheme="minorEastAsia" w:eastAsiaTheme="minorEastAsia" w:hAnsiTheme="minorEastAsia" w:cs="Arial" w:hint="eastAsia"/>
          <w:kern w:val="0"/>
          <w:szCs w:val="21"/>
        </w:rPr>
      </w:pPr>
      <w:r>
        <w:rPr>
          <w:rFonts w:asciiTheme="minorEastAsia" w:eastAsiaTheme="minorEastAsia" w:hAnsiTheme="minorEastAsia" w:hint="eastAsia"/>
          <w:kern w:val="0"/>
          <w:szCs w:val="21"/>
        </w:rPr>
        <w:t>供应商名称（盖章）：</w:t>
      </w:r>
      <w:r>
        <w:rPr>
          <w:rFonts w:asciiTheme="minorEastAsia" w:eastAsiaTheme="minorEastAsia" w:hAnsiTheme="minorEastAsia" w:cs="Arial"/>
          <w:kern w:val="0"/>
          <w:szCs w:val="21"/>
        </w:rPr>
        <w:t>_____________________</w:t>
      </w:r>
    </w:p>
    <w:p w14:paraId="2A143888" w14:textId="77777777" w:rsidR="00936CF7" w:rsidRDefault="00936CF7">
      <w:pPr>
        <w:autoSpaceDE w:val="0"/>
        <w:autoSpaceDN w:val="0"/>
        <w:adjustRightInd w:val="0"/>
        <w:spacing w:line="360" w:lineRule="auto"/>
        <w:jc w:val="left"/>
        <w:rPr>
          <w:rFonts w:asciiTheme="minorEastAsia" w:eastAsiaTheme="minorEastAsia" w:hAnsiTheme="minorEastAsia" w:cs="Arial" w:hint="eastAsia"/>
          <w:kern w:val="0"/>
          <w:szCs w:val="21"/>
        </w:rPr>
      </w:pPr>
    </w:p>
    <w:p w14:paraId="64C97D24" w14:textId="77777777" w:rsidR="00936CF7" w:rsidRDefault="00000000">
      <w:pPr>
        <w:autoSpaceDE w:val="0"/>
        <w:autoSpaceDN w:val="0"/>
        <w:adjustRightInd w:val="0"/>
        <w:spacing w:line="360" w:lineRule="auto"/>
        <w:jc w:val="left"/>
        <w:rPr>
          <w:rFonts w:asciiTheme="minorEastAsia" w:eastAsiaTheme="minorEastAsia" w:hAnsiTheme="minorEastAsia" w:cs="Arial" w:hint="eastAsia"/>
          <w:kern w:val="0"/>
          <w:szCs w:val="21"/>
        </w:rPr>
      </w:pPr>
      <w:r>
        <w:rPr>
          <w:rFonts w:asciiTheme="minorEastAsia" w:eastAsiaTheme="minorEastAsia" w:hAnsiTheme="minorEastAsia" w:hint="eastAsia"/>
          <w:kern w:val="0"/>
          <w:szCs w:val="21"/>
        </w:rPr>
        <w:t>法定代表人或委托代理人（签字或盖章）：</w:t>
      </w:r>
      <w:r>
        <w:rPr>
          <w:rFonts w:asciiTheme="minorEastAsia" w:eastAsiaTheme="minorEastAsia" w:hAnsiTheme="minorEastAsia" w:cs="Arial"/>
          <w:kern w:val="0"/>
          <w:szCs w:val="21"/>
        </w:rPr>
        <w:t>________________</w:t>
      </w:r>
    </w:p>
    <w:p w14:paraId="2A3549F1" w14:textId="77777777" w:rsidR="00936CF7" w:rsidRDefault="00000000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</w:t>
      </w:r>
    </w:p>
    <w:p w14:paraId="216172CB" w14:textId="77777777" w:rsidR="00936CF7" w:rsidRDefault="00000000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请供应商按变更后的内容制作响应文件。</w:t>
      </w:r>
    </w:p>
    <w:p w14:paraId="0FFCF7B0" w14:textId="77777777" w:rsidR="00936CF7" w:rsidRDefault="00936CF7">
      <w:pPr>
        <w:spacing w:line="360" w:lineRule="auto"/>
        <w:ind w:firstLine="420"/>
        <w:jc w:val="right"/>
        <w:rPr>
          <w:rFonts w:asciiTheme="minorEastAsia" w:eastAsiaTheme="minorEastAsia" w:hAnsiTheme="minorEastAsia" w:hint="eastAsia"/>
          <w:szCs w:val="21"/>
        </w:rPr>
      </w:pPr>
    </w:p>
    <w:p w14:paraId="5C72FD30" w14:textId="77777777" w:rsidR="00936CF7" w:rsidRDefault="00936CF7">
      <w:pPr>
        <w:spacing w:line="360" w:lineRule="auto"/>
        <w:ind w:firstLine="420"/>
        <w:jc w:val="right"/>
        <w:rPr>
          <w:rFonts w:asciiTheme="minorEastAsia" w:eastAsiaTheme="minorEastAsia" w:hAnsiTheme="minorEastAsia" w:hint="eastAsia"/>
          <w:szCs w:val="21"/>
        </w:rPr>
      </w:pPr>
    </w:p>
    <w:p w14:paraId="5DD1C7BF" w14:textId="77777777" w:rsidR="00936CF7" w:rsidRDefault="00000000">
      <w:pPr>
        <w:spacing w:line="360" w:lineRule="auto"/>
        <w:ind w:firstLine="420"/>
        <w:jc w:val="righ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采购人：广西申龙汽车制造有限公司</w:t>
      </w:r>
    </w:p>
    <w:p w14:paraId="53E8C679" w14:textId="77777777" w:rsidR="00936CF7" w:rsidRDefault="00936CF7">
      <w:pPr>
        <w:spacing w:line="360" w:lineRule="auto"/>
        <w:ind w:firstLine="420"/>
        <w:jc w:val="right"/>
        <w:rPr>
          <w:rFonts w:asciiTheme="minorEastAsia" w:eastAsiaTheme="minorEastAsia" w:hAnsiTheme="minorEastAsia" w:hint="eastAsia"/>
          <w:szCs w:val="21"/>
        </w:rPr>
      </w:pPr>
    </w:p>
    <w:p w14:paraId="2412F2DD" w14:textId="77777777" w:rsidR="00936CF7" w:rsidRDefault="00000000">
      <w:pPr>
        <w:spacing w:line="360" w:lineRule="auto"/>
        <w:ind w:firstLine="420"/>
        <w:jc w:val="righ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采购代理机构：南宁市建昶建设工程监理咨询有限责任公司</w:t>
      </w:r>
    </w:p>
    <w:p w14:paraId="05FBD923" w14:textId="77777777" w:rsidR="00936CF7" w:rsidRDefault="00000000">
      <w:pPr>
        <w:spacing w:line="360" w:lineRule="auto"/>
        <w:ind w:firstLine="420"/>
        <w:jc w:val="righ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/>
          <w:szCs w:val="21"/>
        </w:rPr>
        <w:t xml:space="preserve">                                              </w:t>
      </w:r>
    </w:p>
    <w:p w14:paraId="7FD1ACAA" w14:textId="40DDBB08" w:rsidR="00936CF7" w:rsidRDefault="00000000">
      <w:pPr>
        <w:spacing w:line="360" w:lineRule="auto"/>
        <w:ind w:firstLine="420"/>
        <w:jc w:val="righ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2025年</w:t>
      </w:r>
      <w:r w:rsidR="00BC3519">
        <w:rPr>
          <w:rFonts w:asciiTheme="minorEastAsia" w:eastAsiaTheme="minorEastAsia" w:hAnsiTheme="minorEastAsia" w:hint="eastAsia"/>
          <w:szCs w:val="21"/>
        </w:rPr>
        <w:t>2</w:t>
      </w:r>
      <w:r>
        <w:rPr>
          <w:rFonts w:asciiTheme="minorEastAsia" w:eastAsiaTheme="minorEastAsia" w:hAnsiTheme="minorEastAsia" w:hint="eastAsia"/>
          <w:szCs w:val="21"/>
        </w:rPr>
        <w:t>月</w:t>
      </w:r>
      <w:r w:rsidR="00BC3519">
        <w:rPr>
          <w:rFonts w:asciiTheme="minorEastAsia" w:eastAsiaTheme="minorEastAsia" w:hAnsiTheme="minorEastAsia" w:hint="eastAsia"/>
          <w:szCs w:val="21"/>
        </w:rPr>
        <w:t>19</w:t>
      </w:r>
      <w:r>
        <w:rPr>
          <w:rFonts w:asciiTheme="minorEastAsia" w:eastAsiaTheme="minorEastAsia" w:hAnsiTheme="minorEastAsia" w:hint="eastAsia"/>
          <w:szCs w:val="21"/>
        </w:rPr>
        <w:t>日</w:t>
      </w:r>
      <w:bookmarkEnd w:id="0"/>
    </w:p>
    <w:sectPr w:rsidR="00936C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14E95" w14:textId="77777777" w:rsidR="000B766D" w:rsidRDefault="000B766D" w:rsidP="00AD11B3">
      <w:r>
        <w:separator/>
      </w:r>
    </w:p>
  </w:endnote>
  <w:endnote w:type="continuationSeparator" w:id="0">
    <w:p w14:paraId="344B4419" w14:textId="77777777" w:rsidR="000B766D" w:rsidRDefault="000B766D" w:rsidP="00AD1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IDFont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0EC2D" w14:textId="77777777" w:rsidR="000B766D" w:rsidRDefault="000B766D" w:rsidP="00AD11B3">
      <w:r>
        <w:separator/>
      </w:r>
    </w:p>
  </w:footnote>
  <w:footnote w:type="continuationSeparator" w:id="0">
    <w:p w14:paraId="1F780FCB" w14:textId="77777777" w:rsidR="000B766D" w:rsidRDefault="000B766D" w:rsidP="00AD11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9FA"/>
    <w:rsid w:val="00006FFB"/>
    <w:rsid w:val="000B766D"/>
    <w:rsid w:val="00250B93"/>
    <w:rsid w:val="004363F7"/>
    <w:rsid w:val="00507DEC"/>
    <w:rsid w:val="006571A6"/>
    <w:rsid w:val="00783749"/>
    <w:rsid w:val="0083693D"/>
    <w:rsid w:val="00905DCB"/>
    <w:rsid w:val="00933F8F"/>
    <w:rsid w:val="00936CF7"/>
    <w:rsid w:val="009B5309"/>
    <w:rsid w:val="00A67981"/>
    <w:rsid w:val="00AD11B3"/>
    <w:rsid w:val="00B73226"/>
    <w:rsid w:val="00B76B73"/>
    <w:rsid w:val="00BC3519"/>
    <w:rsid w:val="00C219FA"/>
    <w:rsid w:val="00C274B9"/>
    <w:rsid w:val="00C4236A"/>
    <w:rsid w:val="00CD3D34"/>
    <w:rsid w:val="00D11021"/>
    <w:rsid w:val="00D35703"/>
    <w:rsid w:val="00D73853"/>
    <w:rsid w:val="00D93C6C"/>
    <w:rsid w:val="00E62D8F"/>
    <w:rsid w:val="00E7060A"/>
    <w:rsid w:val="00EC38A1"/>
    <w:rsid w:val="00EE5B97"/>
    <w:rsid w:val="00EF254A"/>
    <w:rsid w:val="00F400DB"/>
    <w:rsid w:val="00FD12D2"/>
    <w:rsid w:val="0A4E59E0"/>
    <w:rsid w:val="12631B0E"/>
    <w:rsid w:val="3B9D52DD"/>
    <w:rsid w:val="49D402B9"/>
    <w:rsid w:val="6486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4C2281"/>
  <w15:docId w15:val="{A82BA036-C5AB-4501-A03C-C84D821B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="Cambria" w:hAnsi="Cambria"/>
      <w:color w:val="365F91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="Cambria" w:hAnsi="Cambria"/>
      <w:color w:val="365F91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="Cambria" w:hAnsi="Cambria"/>
      <w:color w:val="365F91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color w:val="365F91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color w:val="365F91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b/>
      <w:bCs/>
      <w:color w:val="365F91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/>
      <w:outlineLvl w:val="6"/>
    </w:pPr>
    <w:rPr>
      <w:b/>
      <w:bCs/>
      <w:color w:val="595959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outlineLvl w:val="7"/>
    </w:pPr>
    <w:rPr>
      <w:color w:val="595959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outlineLvl w:val="8"/>
    </w:pPr>
    <w:rPr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="Cambria" w:hAnsi="Cambria"/>
      <w:color w:val="595959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="Cambria" w:hAnsi="Cambria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="Cambria" w:eastAsia="宋体" w:hAnsi="Cambria" w:cs="宋体"/>
      <w:color w:val="365F91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Pr>
      <w:rFonts w:ascii="Cambria" w:eastAsia="宋体" w:hAnsi="Cambria" w:cs="宋体"/>
      <w:color w:val="365F91"/>
      <w:sz w:val="40"/>
      <w:szCs w:val="40"/>
    </w:rPr>
  </w:style>
  <w:style w:type="character" w:customStyle="1" w:styleId="30">
    <w:name w:val="标题 3 字符"/>
    <w:basedOn w:val="a0"/>
    <w:link w:val="3"/>
    <w:uiPriority w:val="9"/>
    <w:qFormat/>
    <w:rPr>
      <w:rFonts w:ascii="Cambria" w:eastAsia="宋体" w:hAnsi="Cambria" w:cs="宋体"/>
      <w:color w:val="365F91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cs="宋体"/>
      <w:color w:val="365F91"/>
      <w:sz w:val="28"/>
      <w:szCs w:val="28"/>
    </w:rPr>
  </w:style>
  <w:style w:type="character" w:customStyle="1" w:styleId="50">
    <w:name w:val="标题 5 字符"/>
    <w:basedOn w:val="a0"/>
    <w:link w:val="5"/>
    <w:uiPriority w:val="9"/>
    <w:qFormat/>
    <w:rPr>
      <w:rFonts w:cs="宋体"/>
      <w:color w:val="365F91"/>
      <w:sz w:val="24"/>
      <w:szCs w:val="24"/>
    </w:rPr>
  </w:style>
  <w:style w:type="character" w:customStyle="1" w:styleId="60">
    <w:name w:val="标题 6 字符"/>
    <w:basedOn w:val="a0"/>
    <w:link w:val="6"/>
    <w:uiPriority w:val="9"/>
    <w:qFormat/>
    <w:rPr>
      <w:rFonts w:cs="宋体"/>
      <w:b/>
      <w:bCs/>
      <w:color w:val="365F91"/>
    </w:rPr>
  </w:style>
  <w:style w:type="character" w:customStyle="1" w:styleId="70">
    <w:name w:val="标题 7 字符"/>
    <w:basedOn w:val="a0"/>
    <w:link w:val="7"/>
    <w:uiPriority w:val="9"/>
    <w:qFormat/>
    <w:rPr>
      <w:rFonts w:cs="宋体"/>
      <w:b/>
      <w:bCs/>
      <w:color w:val="595959"/>
    </w:rPr>
  </w:style>
  <w:style w:type="character" w:customStyle="1" w:styleId="80">
    <w:name w:val="标题 8 字符"/>
    <w:basedOn w:val="a0"/>
    <w:link w:val="8"/>
    <w:uiPriority w:val="9"/>
    <w:qFormat/>
    <w:rPr>
      <w:rFonts w:cs="宋体"/>
      <w:color w:val="595959"/>
    </w:rPr>
  </w:style>
  <w:style w:type="character" w:customStyle="1" w:styleId="90">
    <w:name w:val="标题 9 字符"/>
    <w:basedOn w:val="a0"/>
    <w:link w:val="9"/>
    <w:uiPriority w:val="9"/>
    <w:qFormat/>
    <w:rPr>
      <w:rFonts w:eastAsia="宋体" w:cs="宋体"/>
      <w:color w:val="595959"/>
    </w:rPr>
  </w:style>
  <w:style w:type="character" w:customStyle="1" w:styleId="aa">
    <w:name w:val="标题 字符"/>
    <w:basedOn w:val="a0"/>
    <w:link w:val="a9"/>
    <w:uiPriority w:val="10"/>
    <w:qFormat/>
    <w:rPr>
      <w:rFonts w:ascii="Cambria" w:eastAsia="宋体" w:hAnsi="Cambria" w:cs="宋体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="Cambria" w:eastAsia="宋体" w:hAnsi="Cambria" w:cs="宋体"/>
      <w:color w:val="595959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365F91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365F91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365F91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420</Words>
  <Characters>2396</Characters>
  <Application>Microsoft Office Word</Application>
  <DocSecurity>0</DocSecurity>
  <Lines>19</Lines>
  <Paragraphs>5</Paragraphs>
  <ScaleCrop>false</ScaleCrop>
  <Company>微软中国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岳蓓 吉</dc:creator>
  <cp:lastModifiedBy>岳蓓 吉</cp:lastModifiedBy>
  <cp:revision>11</cp:revision>
  <dcterms:created xsi:type="dcterms:W3CDTF">2025-02-18T07:48:00Z</dcterms:created>
  <dcterms:modified xsi:type="dcterms:W3CDTF">2025-02-19T01:43:00Z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eyJoZGlkIjoiYTc2ZGZiNzZiNDVlOGViOWVmM2JhOTY0NGJkNjUyYzgiLCJ1c2VySWQiOiIyNTE4Mjk5MjEifQ==</vt:lpwstr>
  </property>
  <property fmtid="{D5CDD505-2E9C-101B-9397-08002B2CF9AE}" pid="3" name="KSOProductBuildVer">
    <vt:lpwstr>2052-12.1.0.19770</vt:lpwstr>
  </property>
  <property fmtid="{D5CDD505-2E9C-101B-9397-08002B2CF9AE}" pid="4" name="ICV">
    <vt:lpwstr>B02865A1550243419F1DC33A58CF8154_13</vt:lpwstr>
  </property>
</Properties>
</file>